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bookmarkStart w:id="0" w:name="_GoBack"/>
      <w:bookmarkEnd w:id="0"/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D3B" w:rsidRDefault="004352F6" w:rsidP="00E85C66">
      <w:pPr>
        <w:tabs>
          <w:tab w:val="left" w:pos="534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85C66" w:rsidRPr="00E85C66" w:rsidRDefault="00E85C66" w:rsidP="00E85C66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u w:val="single"/>
          <w:lang w:eastAsia="ru-RU"/>
        </w:rPr>
      </w:pPr>
      <w:r w:rsidRPr="00E85C66">
        <w:rPr>
          <w:rFonts w:ascii="Arial" w:eastAsiaTheme="minorEastAsia" w:hAnsi="Arial" w:cs="Arial"/>
          <w:b/>
          <w:sz w:val="32"/>
          <w:szCs w:val="32"/>
          <w:u w:val="single"/>
          <w:lang w:eastAsia="ru-RU"/>
        </w:rPr>
        <w:t>Что выбрать: платёжный документ или уведомление?</w:t>
      </w:r>
    </w:p>
    <w:p w:rsidR="00E85C66" w:rsidRPr="00E85C66" w:rsidRDefault="00E85C66" w:rsidP="00E85C66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E85C66">
        <w:rPr>
          <w:rFonts w:ascii="Arial" w:eastAsiaTheme="minorEastAsia" w:hAnsi="Arial" w:cs="Arial"/>
          <w:b/>
          <w:sz w:val="32"/>
          <w:szCs w:val="32"/>
          <w:lang w:eastAsia="ru-RU"/>
        </w:rPr>
        <w:tab/>
      </w:r>
    </w:p>
    <w:p w:rsidR="00E85C66" w:rsidRPr="00E85C66" w:rsidRDefault="00E85C66" w:rsidP="00E85C66">
      <w:pPr>
        <w:spacing w:after="0" w:line="240" w:lineRule="auto"/>
        <w:jc w:val="both"/>
        <w:rPr>
          <w:rFonts w:ascii="Arial" w:eastAsiaTheme="minorEastAsia" w:hAnsi="Arial" w:cs="Arial"/>
          <w:sz w:val="32"/>
          <w:szCs w:val="32"/>
          <w:lang w:eastAsia="ru-RU"/>
        </w:rPr>
      </w:pPr>
      <w:r w:rsidRPr="00E85C66">
        <w:rPr>
          <w:rFonts w:ascii="Arial" w:eastAsiaTheme="minorEastAsia" w:hAnsi="Arial" w:cs="Arial"/>
          <w:sz w:val="32"/>
          <w:szCs w:val="32"/>
          <w:lang w:eastAsia="ru-RU"/>
        </w:rPr>
        <w:t xml:space="preserve">УФНС России по Приморскому краю напоминает, что на протяжении всего 2023 года у налогоплательщиков есть выбор: либо подавать уведомление об исчисленных суммах налогов, авансовых платежей по налогам, сборам и страховым взносам, либо представлять платёжное поручение. </w:t>
      </w:r>
    </w:p>
    <w:p w:rsidR="00E85C66" w:rsidRPr="00E85C66" w:rsidRDefault="00E85C66" w:rsidP="00E85C66">
      <w:pPr>
        <w:spacing w:after="0" w:line="240" w:lineRule="auto"/>
        <w:jc w:val="both"/>
        <w:rPr>
          <w:rFonts w:ascii="Arial" w:eastAsiaTheme="minorEastAsia" w:hAnsi="Arial" w:cs="Arial"/>
          <w:sz w:val="32"/>
          <w:szCs w:val="32"/>
          <w:lang w:eastAsia="ru-RU"/>
        </w:rPr>
      </w:pPr>
      <w:r w:rsidRPr="00E85C66">
        <w:rPr>
          <w:rFonts w:ascii="Arial" w:eastAsiaTheme="minorEastAsia" w:hAnsi="Arial" w:cs="Arial"/>
          <w:sz w:val="32"/>
          <w:szCs w:val="32"/>
          <w:lang w:eastAsia="ru-RU"/>
        </w:rPr>
        <w:t xml:space="preserve">«Платёжка» представляется в банк с заполненными реквизитами, позволяющими идентифицировать платеж, а затем налоговая сама сформирует начисленные суммы. </w:t>
      </w:r>
    </w:p>
    <w:p w:rsidR="00E85C66" w:rsidRPr="00E85C66" w:rsidRDefault="00E85C66" w:rsidP="00E85C66">
      <w:pPr>
        <w:spacing w:after="0" w:line="240" w:lineRule="auto"/>
        <w:jc w:val="both"/>
        <w:rPr>
          <w:rFonts w:ascii="Arial" w:eastAsiaTheme="minorEastAsia" w:hAnsi="Arial" w:cs="Arial"/>
          <w:sz w:val="32"/>
          <w:szCs w:val="32"/>
          <w:lang w:eastAsia="ru-RU"/>
        </w:rPr>
      </w:pPr>
      <w:r w:rsidRPr="00E85C66">
        <w:rPr>
          <w:rFonts w:ascii="Arial" w:eastAsiaTheme="minorEastAsia" w:hAnsi="Arial" w:cs="Arial"/>
          <w:sz w:val="32"/>
          <w:szCs w:val="32"/>
          <w:lang w:eastAsia="ru-RU"/>
        </w:rPr>
        <w:t>Однако у такого альтернативного способа есть свои минусы:</w:t>
      </w:r>
    </w:p>
    <w:p w:rsidR="00E85C66" w:rsidRPr="00E85C66" w:rsidRDefault="00E85C66" w:rsidP="00E85C66">
      <w:pPr>
        <w:spacing w:after="0" w:line="240" w:lineRule="auto"/>
        <w:jc w:val="both"/>
        <w:rPr>
          <w:rFonts w:ascii="Arial" w:eastAsiaTheme="minorEastAsia" w:hAnsi="Arial" w:cs="Arial"/>
          <w:sz w:val="32"/>
          <w:szCs w:val="32"/>
          <w:lang w:eastAsia="ru-RU"/>
        </w:rPr>
      </w:pPr>
      <w:r w:rsidRPr="00E85C66">
        <w:rPr>
          <w:rFonts w:ascii="Arial" w:eastAsiaTheme="minorEastAsia" w:hAnsi="Arial" w:cs="Arial"/>
          <w:sz w:val="32"/>
          <w:szCs w:val="32"/>
          <w:lang w:eastAsia="ru-RU"/>
        </w:rPr>
        <w:t>- необходимо представить в банк «платежки» по всем авансам и обособленным подразделениям, заполнив в каждой более 10 реквизитов;</w:t>
      </w:r>
    </w:p>
    <w:p w:rsidR="00E85C66" w:rsidRPr="00E85C66" w:rsidRDefault="00E85C66" w:rsidP="00E85C66">
      <w:pPr>
        <w:spacing w:after="0" w:line="240" w:lineRule="auto"/>
        <w:jc w:val="both"/>
        <w:rPr>
          <w:rFonts w:ascii="Arial" w:eastAsiaTheme="minorEastAsia" w:hAnsi="Arial" w:cs="Arial"/>
          <w:sz w:val="32"/>
          <w:szCs w:val="32"/>
          <w:lang w:eastAsia="ru-RU"/>
        </w:rPr>
      </w:pPr>
      <w:r w:rsidRPr="00E85C66">
        <w:rPr>
          <w:rFonts w:ascii="Arial" w:eastAsiaTheme="minorEastAsia" w:hAnsi="Arial" w:cs="Arial"/>
          <w:sz w:val="32"/>
          <w:szCs w:val="32"/>
          <w:lang w:eastAsia="ru-RU"/>
        </w:rPr>
        <w:t>- исправить ошибку в «платежке» можно, но для этого необходимо подать уведомление. Однако</w:t>
      </w:r>
      <w:proofErr w:type="gramStart"/>
      <w:r w:rsidRPr="00E85C66">
        <w:rPr>
          <w:rFonts w:ascii="Arial" w:eastAsiaTheme="minorEastAsia" w:hAnsi="Arial" w:cs="Arial"/>
          <w:sz w:val="32"/>
          <w:szCs w:val="32"/>
          <w:lang w:eastAsia="ru-RU"/>
        </w:rPr>
        <w:t>,</w:t>
      </w:r>
      <w:proofErr w:type="gramEnd"/>
      <w:r w:rsidRPr="00E85C66">
        <w:rPr>
          <w:rFonts w:ascii="Arial" w:eastAsiaTheme="minorEastAsia" w:hAnsi="Arial" w:cs="Arial"/>
          <w:sz w:val="32"/>
          <w:szCs w:val="32"/>
          <w:lang w:eastAsia="ru-RU"/>
        </w:rPr>
        <w:t xml:space="preserve"> если налогоплательщик подал уведомление, то в дальнейшем направить платёжное поручением он уже не сможет. Выбрать можно только один способ из двух вышеназванных и использовать его на протяжении текущего года.</w:t>
      </w:r>
    </w:p>
    <w:p w:rsidR="00E85C66" w:rsidRPr="00E85C66" w:rsidRDefault="00E85C66" w:rsidP="00E85C66">
      <w:pPr>
        <w:spacing w:after="0" w:line="240" w:lineRule="auto"/>
        <w:jc w:val="both"/>
        <w:rPr>
          <w:rFonts w:ascii="Arial" w:eastAsiaTheme="minorEastAsia" w:hAnsi="Arial" w:cs="Arial"/>
          <w:sz w:val="32"/>
          <w:szCs w:val="32"/>
          <w:lang w:eastAsia="ru-RU"/>
        </w:rPr>
      </w:pPr>
      <w:r w:rsidRPr="00E85C66">
        <w:rPr>
          <w:rFonts w:ascii="Arial" w:eastAsiaTheme="minorEastAsia" w:hAnsi="Arial" w:cs="Arial"/>
          <w:sz w:val="32"/>
          <w:szCs w:val="32"/>
          <w:lang w:eastAsia="ru-RU"/>
        </w:rPr>
        <w:t xml:space="preserve">УФНС России по Приморскому краю рекомендует налогоплательщикам, в целях экономии личного времени и простоты заполнения, использовать уведомление вместо платежного поручения. </w:t>
      </w:r>
    </w:p>
    <w:p w:rsidR="00E85C66" w:rsidRPr="00E85C66" w:rsidRDefault="00E85C66" w:rsidP="00E85C66">
      <w:pPr>
        <w:spacing w:after="0" w:line="240" w:lineRule="auto"/>
        <w:jc w:val="both"/>
        <w:rPr>
          <w:rFonts w:ascii="Arial" w:eastAsiaTheme="minorEastAsia" w:hAnsi="Arial" w:cs="Arial"/>
          <w:sz w:val="32"/>
          <w:szCs w:val="32"/>
          <w:lang w:eastAsia="ru-RU"/>
        </w:rPr>
      </w:pPr>
      <w:r w:rsidRPr="00E85C66">
        <w:rPr>
          <w:rFonts w:ascii="Arial" w:eastAsiaTheme="minorEastAsia" w:hAnsi="Arial" w:cs="Arial"/>
          <w:sz w:val="32"/>
          <w:szCs w:val="32"/>
          <w:lang w:eastAsia="ru-RU"/>
        </w:rPr>
        <w:t xml:space="preserve">Напоминаем, на официальном сайте ФНС России www.nalog.gov.ru </w:t>
      </w:r>
      <w:proofErr w:type="gramStart"/>
      <w:r w:rsidRPr="00E85C66">
        <w:rPr>
          <w:rFonts w:ascii="Arial" w:eastAsiaTheme="minorEastAsia" w:hAnsi="Arial" w:cs="Arial"/>
          <w:sz w:val="32"/>
          <w:szCs w:val="32"/>
          <w:lang w:eastAsia="ru-RU"/>
        </w:rPr>
        <w:t>размещена</w:t>
      </w:r>
      <w:proofErr w:type="gramEnd"/>
      <w:r w:rsidRPr="00E85C66">
        <w:rPr>
          <w:rFonts w:ascii="Arial" w:eastAsiaTheme="minorEastAsia" w:hAnsi="Arial" w:cs="Arial"/>
          <w:sz w:val="32"/>
          <w:szCs w:val="32"/>
          <w:lang w:eastAsia="ru-RU"/>
        </w:rPr>
        <w:t xml:space="preserve"> </w:t>
      </w:r>
      <w:proofErr w:type="spellStart"/>
      <w:r w:rsidRPr="00E85C66">
        <w:rPr>
          <w:rFonts w:ascii="Arial" w:eastAsiaTheme="minorEastAsia" w:hAnsi="Arial" w:cs="Arial"/>
          <w:sz w:val="32"/>
          <w:szCs w:val="32"/>
          <w:lang w:eastAsia="ru-RU"/>
        </w:rPr>
        <w:t>промостраница</w:t>
      </w:r>
      <w:proofErr w:type="spellEnd"/>
      <w:r w:rsidRPr="00E85C66">
        <w:rPr>
          <w:rFonts w:ascii="Arial" w:eastAsiaTheme="minorEastAsia" w:hAnsi="Arial" w:cs="Arial"/>
          <w:sz w:val="32"/>
          <w:szCs w:val="32"/>
          <w:lang w:eastAsia="ru-RU"/>
        </w:rPr>
        <w:t xml:space="preserve"> «Единый налоговый счёт», где можно ознакомиться с правилами и примерами формирования уведомления.</w:t>
      </w:r>
    </w:p>
    <w:p w:rsidR="004352F6" w:rsidRPr="004352F6" w:rsidRDefault="00E85C66" w:rsidP="00E85C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85C66">
        <w:rPr>
          <w:rFonts w:ascii="Arial" w:eastAsiaTheme="minorEastAsia" w:hAnsi="Arial" w:cs="Arial"/>
          <w:sz w:val="32"/>
          <w:szCs w:val="32"/>
          <w:lang w:eastAsia="ru-RU"/>
        </w:rPr>
        <w:t>Помимо этого, во всех налоговых органах края на ежедневной основе проходят обучающие семинары (</w:t>
      </w:r>
      <w:proofErr w:type="spellStart"/>
      <w:r w:rsidRPr="00E85C66">
        <w:rPr>
          <w:rFonts w:ascii="Arial" w:eastAsiaTheme="minorEastAsia" w:hAnsi="Arial" w:cs="Arial"/>
          <w:sz w:val="32"/>
          <w:szCs w:val="32"/>
          <w:lang w:eastAsia="ru-RU"/>
        </w:rPr>
        <w:t>вебинары</w:t>
      </w:r>
      <w:proofErr w:type="spellEnd"/>
      <w:r w:rsidRPr="00E85C66">
        <w:rPr>
          <w:rFonts w:ascii="Arial" w:eastAsiaTheme="minorEastAsia" w:hAnsi="Arial" w:cs="Arial"/>
          <w:sz w:val="32"/>
          <w:szCs w:val="32"/>
          <w:lang w:eastAsia="ru-RU"/>
        </w:rPr>
        <w:t>) по вопросам внедрения института ЕНС. С графиком проведения можно ознакомиться на официальном сайте Службы в разделе «Новости</w:t>
      </w:r>
      <w:r w:rsidRPr="00E85C66">
        <w:rPr>
          <w:rFonts w:ascii="Arial" w:eastAsiaTheme="minorEastAsia" w:hAnsi="Arial" w:cs="Arial"/>
          <w:b/>
          <w:sz w:val="32"/>
          <w:szCs w:val="32"/>
          <w:lang w:eastAsia="ru-RU"/>
        </w:rPr>
        <w:t>».</w:t>
      </w:r>
    </w:p>
    <w:sectPr w:rsidR="004352F6" w:rsidRPr="004352F6" w:rsidSect="00045875">
      <w:foot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2B" w:rsidRDefault="00BB692B" w:rsidP="00830148">
      <w:pPr>
        <w:spacing w:after="0" w:line="240" w:lineRule="auto"/>
      </w:pPr>
      <w:r>
        <w:separator/>
      </w:r>
    </w:p>
  </w:endnote>
  <w:endnote w:type="continuationSeparator" w:id="0">
    <w:p w:rsidR="00BB692B" w:rsidRDefault="00BB692B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74" w:rsidRDefault="00537274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281910C" wp14:editId="4FA6493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2B" w:rsidRDefault="00BB692B" w:rsidP="00830148">
      <w:pPr>
        <w:spacing w:after="0" w:line="240" w:lineRule="auto"/>
      </w:pPr>
      <w:r>
        <w:separator/>
      </w:r>
    </w:p>
  </w:footnote>
  <w:footnote w:type="continuationSeparator" w:id="0">
    <w:p w:rsidR="00BB692B" w:rsidRDefault="00BB692B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45875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04B8E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4A65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B692B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5C66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B6B1-322D-45C5-B46B-985897B4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Чернова Ирина Владимировна</cp:lastModifiedBy>
  <cp:revision>2</cp:revision>
  <cp:lastPrinted>2023-03-13T07:46:00Z</cp:lastPrinted>
  <dcterms:created xsi:type="dcterms:W3CDTF">2023-03-13T07:46:00Z</dcterms:created>
  <dcterms:modified xsi:type="dcterms:W3CDTF">2023-03-13T07:46:00Z</dcterms:modified>
</cp:coreProperties>
</file>